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0327d2725ebcbcf20cd848deedbe3c24f6f62"/>
    <w:p>
      <w:pPr>
        <w:pStyle w:val="Heading3"/>
      </w:pPr>
      <w:r>
        <w:t xml:space="preserve">"И, хоть они огромные, но в море очень скромные"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t xml:space="preserve">19,21 февраля в Библиотеки №189 "Патриот" состоялась познавательная программа "И, хоть они огромные, но в море очень скромные" для учащихся начальных классов Школы №2109 отделения "Ника".</w:t>
      </w:r>
      <w:r>
        <w:br/>
      </w:r>
      <w:r>
        <w:t xml:space="preserve">Ребята узнали о разнообразии морских обитателей, о необходимости бережного отношения к природе в целом,а также о защите самых больших млекопитающих- китов. В завершении программы одна группа учеников составляла большое панно пазл "Морские обитатели" и читала небольшие рассказы из книги С.Сахарного "Кто в море живет?", а другая участвовала в мастер -классе и делала из бумаги кита.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http://cbsuzao.mos.ru/presscenter/activities-library/detail/7182261.html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2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2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2023-10-03T06:06:43Z</dcterms:created>
  <dcterms:modified xsi:type="dcterms:W3CDTF">2023-10-03T06:06:43Z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