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день-космонавтики"/>
    <w:p>
      <w:pPr>
        <w:pStyle w:val="Heading3"/>
      </w:pPr>
      <w:r>
        <w:t xml:space="preserve">"День Космонавтики"</w:t>
      </w:r>
    </w:p>
    <w:p>
      <w:pPr>
        <w:pStyle w:val="FirstParagraph"/>
      </w:pPr>
      <w:r>
        <w:t xml:space="preserve">19.04.2018</w:t>
      </w:r>
    </w:p>
    <w:p>
      <w:pPr>
        <w:pStyle w:val="BodyText"/>
      </w:pPr>
      <w:r>
        <w:t xml:space="preserve">12 апреля в библиотеке № 179 (ул. Марии Ульяновой д.3, корп.3) состоялась беседа на тему: "Покорение бесконечности", посвящённая Дню Космонавтики. Ученикам 2 класса школы № 117 была представлена интерактивная презентация с использованием современных компьютерных технологий, в ходе которой школьники показали свои знания в области космонавтики и астрономии, проявили большой интерес к специально организованной тематической выставке о космосе. Ребята также принимали активное участие в викторине по теме освоения космоса.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http://cbsuzao.mos.ru/presscenter/activities-library/detail/7276748.html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76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276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2025-07-23T11:00:27Z</dcterms:created>
  <dcterms:modified xsi:type="dcterms:W3CDTF">2025-07-23T11:00:27Z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