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ир-чистых-красок-елены-благининой"/>
    <w:p>
      <w:pPr>
        <w:pStyle w:val="Heading3"/>
      </w:pPr>
      <w:r>
        <w:t xml:space="preserve">«Мир чистых красок Елены Благининой»</w:t>
      </w:r>
    </w:p>
    <w:p>
      <w:pPr>
        <w:pStyle w:val="FirstParagraph"/>
      </w:pPr>
      <w:r>
        <w:t xml:space="preserve">25.05.2018</w:t>
      </w:r>
    </w:p>
    <w:p>
      <w:pPr>
        <w:pStyle w:val="BodyText"/>
      </w:pPr>
      <w:r>
        <w:t xml:space="preserve">Быть детским писателем – особый дар.</w:t>
      </w:r>
      <w:r>
        <w:br/>
      </w:r>
      <w:r>
        <w:t xml:space="preserve">Хорошую книгу может написать только тот, кто сам еще умеет быть ребенком. Трудно понять, как Елена Александровна Благинина смогла пронести детскую радость и удивление через сложную свою жизнь! Но ее легкие, звонкие, ясные, как летний день, стихи дети преданно любят уже много десятков лет.</w:t>
      </w:r>
      <w:r>
        <w:br/>
      </w:r>
      <w:r>
        <w:t xml:space="preserve">«Мама спит, она устала…», «Аленушка», «Огонек», «Научу обуваться и братца», «Обедать» - именно эти замечательные стихи, а также загадки и  тараторки звучали на поэтическом вечере для дошколят «Мир чистых красок Елены Благининой», посвященном 115-летию со дня рождения автора.</w:t>
      </w:r>
      <w:r>
        <w:br/>
      </w:r>
      <w:r>
        <w:t xml:space="preserve">Хочется верить, что стихи этой удивительной поэтессы будут переиздаваться много раз и радовать наших малышей!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http://cbsuzao.mos.ru/presscenter/activities-library/detail/7353210.html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3532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3532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2023-10-23T20:51:24Z</dcterms:created>
  <dcterms:modified xsi:type="dcterms:W3CDTF">2023-10-23T20:51:24Z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