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лшебное-лукоморье"/>
    <w:p>
      <w:pPr>
        <w:pStyle w:val="Heading3"/>
      </w:pPr>
      <w:r>
        <w:t xml:space="preserve">«Волшебное Лукоморье»</w:t>
      </w:r>
    </w:p>
    <w:p>
      <w:pPr>
        <w:pStyle w:val="FirstParagraph"/>
      </w:pPr>
      <w:r>
        <w:t xml:space="preserve">13.06.2018</w:t>
      </w:r>
    </w:p>
    <w:p>
      <w:pPr>
        <w:pStyle w:val="BodyText"/>
      </w:pPr>
      <w:r>
        <w:t xml:space="preserve">6 июня в библиотеке №172 более 70 детей и взрослых пришли посмотреть на детский спектакль «Волшебное Лукоморье» театральной мастерской под руководством методиста Ольги Романовой. Спектакль приурочен к Пушкинскому Дню России. Ученики творческой мастерской - дети от 6 до 11 лет – играли воодушевленно. Зрители, отключив мобильные телефоны, притихнув, наблюдали за Ученым котом и злым Кощеем, смешным лешим и мужественным богатырем, за прекрасной Русалкой и дядькой Черномором! От имени автора сказки замечательно выступил 11-летний Михаил Неманежин. У нас было все как в настоящем театре: с декорациями, костюмами. Идеально под спектакль подошла торжественная музыка Вольфганга Амадея Моцарта из оперы «Свадьба Фигаро»! Зрители бурно аплодировали маленьким артистам!</w:t>
      </w:r>
      <w:r>
        <w:br/>
      </w:r>
      <w:r>
        <w:br/>
      </w:r>
      <w:r>
        <w:t xml:space="preserve">После спектакля методист библиотеки рассказала ребятам о детстве Пушкина и провела викторину «Там на неведомых дорожках». Также маленьким артистам были вручены грамоты за активное участие в Окружном проекте «Делаем сказку сами» и за участие в спектакле «Волшебное Лукоморье» с книгами и сладкими призами, а семьям, которые принимают активное участие в мероприятиях библиотеки Благодарственные письма. Закончился праздничный вечер просмотром мультфильма «Сказка о золотом петушке».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#ПушкинскийДеньРоссии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http://cbsuzao.mos.ru/presscenter/activities-library/detail/7387412.html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87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87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2025-03-27T03:29:47Z</dcterms:created>
  <dcterms:modified xsi:type="dcterms:W3CDTF">2025-03-27T03:29:47Z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