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наки-дорожные---друзья-надёжные"/>
    <w:p>
      <w:pPr>
        <w:pStyle w:val="Heading3"/>
      </w:pPr>
      <w:r>
        <w:t xml:space="preserve">"Знаки дорожные - друзья надёжные"</w:t>
      </w:r>
    </w:p>
    <w:p>
      <w:pPr>
        <w:pStyle w:val="FirstParagraph"/>
      </w:pPr>
      <w:r>
        <w:t xml:space="preserve">02.10.2018</w:t>
      </w:r>
    </w:p>
    <w:p>
      <w:pPr>
        <w:pStyle w:val="BodyText"/>
      </w:pPr>
      <w:r>
        <w:t xml:space="preserve">Правилам дорожного движения детей начинают обучать еще в детском саду.</w:t>
      </w:r>
      <w:r>
        <w:br/>
      </w:r>
      <w:r>
        <w:t xml:space="preserve">В начальной школе обучение продолжается. Учителя Московской Щербинки  по традиции в начале учебного года ведут своих подопечных в библиотеку .</w:t>
      </w:r>
      <w:r>
        <w:br/>
      </w:r>
      <w:r>
        <w:t xml:space="preserve">В сентябре в библиотеке № 189 "Патриот" прошла серия  познавательно-игровых программ "Знаки дорожные - друзья надёжные" .</w:t>
      </w:r>
      <w:r>
        <w:br/>
      </w:r>
      <w:r>
        <w:t xml:space="preserve">Для эффективного усвоения правил занятия проводятся в доступной форме: игровые викторины, стихотворные кричалки, мультфильмы.</w:t>
      </w:r>
      <w:r>
        <w:br/>
      </w:r>
      <w:r>
        <w:t xml:space="preserve">Мы помогаем  ребятам  изучить теоретические основы ПДД; основные элементы дорожного движения: дорожные знаки, разметки, участников движения и т.д.</w:t>
      </w:r>
      <w:r>
        <w:br/>
      </w:r>
      <w:r>
        <w:t xml:space="preserve">Умение  ориентироваться на проезжей части, понимать принцип движения всех участников и уметь адекватно реагировать на различные ситуации, которые могут случиться на дороге - это главное, что приобрели юные участники  нашей программы.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http://cbsuzao.mos.ru/presscenter/activities-library/detail/7608781.html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6087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6087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2024-06-08T12:53:50Z</dcterms:created>
  <dcterms:modified xsi:type="dcterms:W3CDTF">2024-06-08T12:53:50Z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