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хотим-дружить-с-природой"/>
    <w:p>
      <w:pPr>
        <w:pStyle w:val="Heading3"/>
      </w:pPr>
      <w:r>
        <w:t xml:space="preserve">"Мы хотим дружить с природой"</w:t>
      </w:r>
    </w:p>
    <w:p>
      <w:pPr>
        <w:pStyle w:val="FirstParagraph"/>
      </w:pPr>
      <w:r>
        <w:t xml:space="preserve">09.10.2018</w:t>
      </w:r>
    </w:p>
    <w:p>
      <w:pPr>
        <w:pStyle w:val="BodyText"/>
      </w:pPr>
      <w:r>
        <w:t xml:space="preserve">4 октября в День защиты животных гостями библиотеки № 171 стали первоклассники школы № 1103. Они пришли на интерактивный экологический урок-альбом «Мы хотим дружить с природой», который провели сотрудники библиотеки совместно с ПИП "Битцевский лес".</w:t>
      </w:r>
      <w:r>
        <w:br/>
      </w:r>
      <w:r>
        <w:br/>
      </w:r>
      <w:r>
        <w:t xml:space="preserve">Ребята узнали о многообразии животного мира, познакомились с Красной книгой, много нового и интересного узнали и о домашних животных. Сотрудники ПИП "Битцевский лес" подготовили детям «живой» сюрприз – голубей различных пород, которых дети с восторгом рассматривали.</w:t>
      </w:r>
      <w:r>
        <w:br/>
      </w:r>
      <w:r>
        <w:br/>
      </w:r>
      <w:r>
        <w:t xml:space="preserve">Мальчики и девочки также научились делать забавных кошек из бумаги на увлекательном мастер-классе "Кошачья семья".</w:t>
      </w:r>
      <w:r>
        <w:br/>
      </w:r>
      <w:r>
        <w:br/>
      </w:r>
      <w:r>
        <w:t xml:space="preserve">В конце мероприятия все с вниманием посмотрели замечательный мультфильм «До свидания, овраг!».</w:t>
      </w:r>
      <w:r>
        <w:br/>
      </w:r>
      <w:r>
        <w:br/>
      </w:r>
      <w:r>
        <w:t xml:space="preserve">        Приобщение детей к чтению, наблюдению за окружающим миром, воспитание любви к природе – цель таких мероприятий.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http://cbsuzao.mos.ru/presscenter/activities-library/detail/7623246.html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23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23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2024-08-20T23:58:37Z</dcterms:created>
  <dcterms:modified xsi:type="dcterms:W3CDTF">2024-08-20T23:58:37Z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