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амматика-взрыва-поэтика-биокосмизма"/>
    <w:p>
      <w:pPr>
        <w:pStyle w:val="Heading3"/>
      </w:pPr>
      <w:r>
        <w:t xml:space="preserve">«Грамматика взрыва: поэтика биокосмизма»</w:t>
      </w:r>
    </w:p>
    <w:p>
      <w:pPr>
        <w:pStyle w:val="FirstParagraph"/>
      </w:pPr>
      <w:r>
        <w:t xml:space="preserve">08.11.2018</w:t>
      </w:r>
    </w:p>
    <w:p>
      <w:pPr>
        <w:pStyle w:val="BodyText"/>
      </w:pPr>
      <w:r>
        <w:t xml:space="preserve">10 ноября в 14-00 в Музее-библиотеке Н.Ф. Федорова при Библиотеке №180 Юго-Запада Москвы начнется лекция кандидата философских наук, доцента Мининского университета (Нижний Новгород), публикатора и исследователя творчества анархо-биокосмистов 1920-х годов Евгения Кучинова "Грамматика взрыва: поэтика биокосмизма".</w:t>
      </w:r>
      <w:r>
        <w:br/>
      </w:r>
      <w:r>
        <w:br/>
      </w:r>
      <w:r>
        <w:t xml:space="preserve">Радикальный космизм или анархо-космизм (пананархизм, анархизм-биокосмизм, биокосмизм-иммортализм), который развивался независимо от идей Н.Ф. Федорова или в критическом противостоянии с ними, может быть обозначен как космизм воображения, изобретения и техники (тогда как федоровский проект сосредотачивается, скорее, на памяти, сохранении и естестве). В лекции эти три элемента будут рассмотрены на материале "биокосмической поэтики".</w:t>
      </w:r>
      <w:r>
        <w:br/>
      </w:r>
      <w:r>
        <w:br/>
      </w:r>
      <w:r>
        <w:t xml:space="preserve">В биокосмизме сам "пойэсис" переосмысляется в исходном и широком значении искусственного "производства", что ставит исследователя перед рядом вопросов: как читать "стихеты" биокосмистов? возможно ли это вообще "прочитать"? что они такое? как они работают? о чем они говорят? какова их "грамматика"? То, что в определении темы названо "грамматикой взрыва" позволяет осмыслить лингвистические основы биокосмической поэтики (словообразование, словоизменение и синтаксис), а также ее технический смысл. В ходе лекции будут рассмотрены "поэтические" концепты междометия (крика), ряда и художественного организма, космического языка и языка изобретения, взрыва и пересборки, инстинкта бессмертия и воскрешения.</w:t>
      </w:r>
      <w:r>
        <w:br/>
      </w:r>
      <w:r>
        <w:br/>
      </w:r>
      <w:r>
        <w:t xml:space="preserve">Свою задачу Кучинов не ограничивает реконструкцией биокосмической поэтики, он стремится поставить вопрос: что биокосмизм может дать нам сегодня? Для ответа на него ему придется по ходу лекции переизобрети биокосмическую поэтику и взглянуть на нее с нескольких неочевидных точек зрения.</w:t>
      </w:r>
      <w:r>
        <w:br/>
      </w:r>
      <w:r>
        <w:br/>
      </w:r>
      <w:r>
        <w:t xml:space="preserve">Это выступление состоится в рамках недавно запущенного под эгидой ИМЛИ РАН научного проекта «Н.Ф. Федоров. Энциклопедия», цель которого — представить в систематизированном виде основные достижения федороведения XX–XXI веков в России и за рубежом, собрать целостный и авторитетный свод знаний о философе, стать путеводителем по его творческому наследию и федоровиане XX века, продемонстрировать значение идей Федорова для современности.</w:t>
      </w:r>
      <w:r>
        <w:br/>
      </w:r>
      <w:r>
        <w:br/>
      </w: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http://cbsuzao.mos.ru/presscenter/activities-library/detail/7684072.html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84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84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2024-08-12T00:52:30Z</dcterms:created>
  <dcterms:modified xsi:type="dcterms:W3CDTF">2024-08-12T00:52:30Z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