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т-такой-новый-год"/>
    <w:p>
      <w:pPr>
        <w:pStyle w:val="Heading3"/>
      </w:pPr>
      <w:r>
        <w:t xml:space="preserve">"Вот такой Новый год"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22 января сотрудниками библиотеки №196 было проведено библиотечное занятие -"Вот такой Новый год", для учащихся 1 класса школы №1948. Ребята узнали историю появления празднования Нового года в России, а также узнали, как называют Деда Мороза в других странах и познакомились с обычаями и традициями встречи Нового года в разных уголках мира: Италии, Швеции, Франции, Японии, Индии, Монголии, Австралии, Бразилии и др. Оказалось, что Новый год – всемирно любимый праздник. Где бы люди нашей планеты ни встречали Новый год, они веселятся от души, дарят подарки и желают друг другу мира и счастья, несмотря на то, что встречают его везде по-разному.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#новыйгод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http://cbsuzao.mos.ru/presscenter/activities-library/detail/7841529.html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5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8415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2023-08-10T20:19:10Z</dcterms:created>
  <dcterms:modified xsi:type="dcterms:W3CDTF">2023-08-10T20:19:10Z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