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ылатые-соседи-пернатые-друзья"/>
    <w:p>
      <w:pPr>
        <w:pStyle w:val="Heading3"/>
      </w:pPr>
      <w:r>
        <w:t xml:space="preserve">"Крылатые соседи, пернатые друзья!"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t xml:space="preserve">7 апреля сотрудники библиотеки № 171 «ЦБС ЮЗАО» традиционно приняли активное участие в ежегодном районном экологическом весеннем празднике «День птиц!», который проходил на природных территориях ПИП «Битцевский лес».</w:t>
      </w:r>
      <w:r>
        <w:br/>
      </w:r>
      <w:r>
        <w:br/>
      </w:r>
      <w:r>
        <w:t xml:space="preserve">Символом года 2019 стала горлица обыкновенная.</w:t>
      </w:r>
      <w:r>
        <w:br/>
      </w:r>
      <w:r>
        <w:br/>
      </w:r>
      <w:r>
        <w:t xml:space="preserve">Участников праздника ждала большая экологическая программа: викторины, игры, конкурсы, квесты, мастер-классы, сколачивание скворечников, фотосессия с хищными птицами и т.д. Также всех гостей праздника приветствовали ростовые куклы – дятел, пчелка, Божья коровка, собака и мишка.</w:t>
      </w:r>
      <w:r>
        <w:br/>
      </w:r>
      <w:r>
        <w:br/>
      </w:r>
      <w:r>
        <w:t xml:space="preserve">Библиотека подготовила к этому дню свою интересную программу «Крылатые соседи, пернатые друзья!». Дети и взрослые с удовольствием отвечали на вопросы эковикторины «Удивительный мир птиц», в литературной викторине «Птицы в сказках», принимали участие в игре-конкурсе о природе "Что? Где? Когда?", отгадывали загадки, определяли по картинкам название птиц и т.д.</w:t>
      </w:r>
      <w:r>
        <w:br/>
      </w:r>
      <w:r>
        <w:br/>
      </w:r>
      <w:r>
        <w:t xml:space="preserve">Всем участникам праздника выдали значки с изображением птицы года, а самые активные участники праздника были награждены грамотами и памятными подарками.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http://cbsuzao.mos.ru/presscenter/activities-library/detail/8008242.html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8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8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2024-10-05T02:07:45Z</dcterms:created>
  <dcterms:modified xsi:type="dcterms:W3CDTF">2024-10-05T02:07:45Z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