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рнобыль.-как-это-было"/>
    <w:p>
      <w:pPr>
        <w:pStyle w:val="Heading3"/>
      </w:pPr>
      <w:r>
        <w:t xml:space="preserve">"Чернобыль. Как это было"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t xml:space="preserve">19 апреля в библиотеке № 171 "ЦБС ЮЗАО" прошло мероприятие о Чернобыльской аварии на АЭС, о "черной" дате – 26 апреля 1986 года.</w:t>
      </w:r>
      <w:r>
        <w:br/>
      </w:r>
      <w:r>
        <w:br/>
      </w:r>
      <w:r>
        <w:t xml:space="preserve">Память Чернобыльской трагедии как Вечное эхо останется в душе нашего народа.</w:t>
      </w:r>
      <w:r>
        <w:br/>
      </w:r>
      <w:r>
        <w:br/>
      </w:r>
      <w:r>
        <w:t xml:space="preserve">Для участников мероприятия была подготовлена видеопрезентация "Чернобыль. Как это было". Презентацию дополнил рассказ сотрудника ПИП "Битцевский лес" Кузнецовой Н.В. об атомной энергии, о развитии событий страшной трагедии, о радиации, и ее последствиях, о мерах борьбы с радиационным загрязнением и, конечно, о героизме и мужестве ликвидаторов аварии.</w:t>
      </w:r>
      <w:r>
        <w:br/>
      </w:r>
      <w:r>
        <w:br/>
      </w:r>
      <w:r>
        <w:t xml:space="preserve">Цель мероприятия познакомить учащихся с одной из самых страшных трагедий техногенного характера 20 века, заставить задуматься о возможных последствиях непродуманной деятельности человека.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http://cbsuzao.mos.ru/presscenter/activities-library/detail/8044499.html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2024-07-21T08:14:18Z</dcterms:created>
  <dcterms:modified xsi:type="dcterms:W3CDTF">2024-07-21T08:14:18Z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