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лександр-невский"/>
    <w:p>
      <w:pPr>
        <w:pStyle w:val="Heading3"/>
      </w:pPr>
      <w:r>
        <w:t xml:space="preserve">"Александр Невский"</w:t>
      </w:r>
    </w:p>
    <w:p>
      <w:pPr>
        <w:pStyle w:val="FirstParagraph"/>
      </w:pPr>
      <w:r>
        <w:t xml:space="preserve">24.04.2019</w:t>
      </w:r>
    </w:p>
    <w:p>
      <w:pPr>
        <w:pStyle w:val="BodyText"/>
      </w:pPr>
      <w:r>
        <w:t xml:space="preserve">Историко-познавательная программа «Александр Невский» состоялась в апреле в Библиотеке №189 «Патриот». Посвящена она была битве русской дружины под предводительством князя Александра Невского с рыцарями Тевтонского ордена. Это сражение вошло в историю под названием «Ледовое побоище». Русское воинство издавна славилось своими великими полководцами. Большинству, вне всякого сомнения, в первую очередь приходят на ум фамилии Суворов, Кутузов, Багратион, Жуков, но особо следует назвать святого благоверного князя Александра Невского. На программу пришли учащиеся начальных классов   Школы №2109, которые узнали много о жизни Александра Невского и его ратных подвигах, навсегда прославивших русское воинство во всем мире.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http://cbsuzao.mos.ru/presscenter/activities-library/detail/8044503.html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0445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0445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2024-08-21T00:14:16Z</dcterms:created>
  <dcterms:modified xsi:type="dcterms:W3CDTF">2024-08-21T00:14:16Z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