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готовление-пасхальной-композиции"/>
    <w:p>
      <w:pPr>
        <w:pStyle w:val="Heading3"/>
      </w:pPr>
      <w:r>
        <w:t xml:space="preserve">"Изготовление пасхальной композиции"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t xml:space="preserve">По какой причине мы так любим всевозможные праздники? В первую очередь, - это приятные хлопоты подготовки и ожидание радостных эмоций. Также праздники ждут из-за подарков, милых сувениров, которыми одаривают друг друга близкие люди и друзья. Среди многих торжеств, которые проходят калейдоскопом в течение года, обособленно стоит самый древний, самый радостный, самый торжественный праздник Православия - Пасха.</w:t>
      </w:r>
      <w:r>
        <w:br/>
      </w:r>
      <w:r>
        <w:br/>
      </w:r>
      <w:r>
        <w:t xml:space="preserve">С целью создания условия для восприятия духовного и культурного наследия христианского праздника Пасхи, читателей Библиотеки №189 «Патриот» пригласили принять участие в творческой мастерской по изготовлению пасхальной композиции, которая призвана наполнить дом теплом, добротой и уютом.</w:t>
      </w:r>
      <w:r>
        <w:br/>
      </w:r>
      <w:r>
        <w:br/>
      </w:r>
      <w:r>
        <w:t xml:space="preserve">Во время мероприятия участников мастер-класса познакомили с историей, традициями, обрядами празднования Пасхи, и предложили самостоятельно смастерить праздничную декоративную поделку – веселого цыпленка и курочку-наседку.</w:t>
      </w:r>
      <w:r>
        <w:br/>
      </w:r>
      <w:r>
        <w:br/>
      </w:r>
      <w:r>
        <w:t xml:space="preserve">В качестве украшения были использованы помпоны, сизаль и сизалевое волокно, элементы пасхального декора, искусственные цветы, листья и веточки вербы, различные ленты, тесёмки, кружево, бантики и т.д.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http://cbsuzao.mos.ru/presscenter/activities-library/detail/8047250.html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7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7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2025-04-29T06:08:07Z</dcterms:created>
  <dcterms:modified xsi:type="dcterms:W3CDTF">2025-04-29T06:08:07Z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