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никулы-на-черноморском-бульваре"/>
    <w:p>
      <w:pPr>
        <w:pStyle w:val="Heading3"/>
      </w:pPr>
      <w:r>
        <w:t xml:space="preserve">"Каникулы на Черноморском бульваре"</w:t>
      </w:r>
    </w:p>
    <w:p>
      <w:pPr>
        <w:pStyle w:val="FirstParagraph"/>
      </w:pPr>
      <w:r>
        <w:t xml:space="preserve">03.06.2019</w:t>
      </w:r>
    </w:p>
    <w:p>
      <w:pPr>
        <w:pStyle w:val="BodyText"/>
      </w:pPr>
      <w:r>
        <w:t xml:space="preserve">01 июня в библиотеке №196 состоялось открытие "Каникул на Черноморском бульваре". Посетители поучаствовали в интересной викторине, громких чтениях и мастер-классе по изготовлению закладки.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http://cbsuzao.mos.ru/presscenter/activities-library/detail/8125010.html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25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25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2025-07-14T06:00:37Z</dcterms:created>
  <dcterms:modified xsi:type="dcterms:W3CDTF">2025-07-14T06:00:37Z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