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округ-света-за-одно-лето"/>
    <w:p>
      <w:pPr>
        <w:pStyle w:val="Heading3"/>
      </w:pPr>
      <w:r>
        <w:t xml:space="preserve">"Вокруг света за одно лето!"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В библиотеке №172 1 июня стартовала московская Программа летнего чтения "Вокруг света за одно лето!". В Программе на данный момент принимает участие 25 человек. Участники Программы заключили Договора (в игровой форме), получили на руки читательские дневники, выбрали книги для чтения из фонда и с красочной выставки "Вокруг света за одно лето!" Ждем от ребят поделки и рисунки по прочитанным книгам! Желаем детям хорошего, интересного летнего отдыха и чтения с увлечением!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t xml:space="preserve">#ПЛЧ2019, #Читаемлетом, #Вокругсветазаоднолето #Библиотека172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http://cbsuzao.mos.ru/presscenter/activities-library/detail/8161717.html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161717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161717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2024-07-30T02:53:57Z</dcterms:created>
  <dcterms:modified xsi:type="dcterms:W3CDTF">2024-07-30T02:53:57Z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