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-почтовых-голубей-до-е-mail"/>
    <w:p>
      <w:pPr>
        <w:pStyle w:val="Heading3"/>
      </w:pPr>
      <w:r>
        <w:t xml:space="preserve">«От почтовых голубей до Е – mail»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t xml:space="preserve">11 июля 2019 года в библиотеке №189 «Патриот» прошел час интересных сообщений, посвященный Дню российской почты «От почтовых голубей до Е – mail».</w:t>
      </w:r>
      <w:r>
        <w:br/>
      </w:r>
      <w:r>
        <w:br/>
      </w:r>
      <w:r>
        <w:t xml:space="preserve">Почта существует почти столько же, сколько существует и само человечество. Она является одним из основных источников информации. А так как информация будет нужна человеку всегда, то и почта будет существовать вечно. А вот средства почтовой связи за весь период ее существования, разумеется, менялись. Как работала российская почта на протяжении многих веков? Что представляет из себя голубиная почта? А бутылочная? Кто такие ямщики? Для чего нужны конверт и марка? Сколько лет почтовой открытке? На эти и многие другие вопросы мы постарались ответить на нашем мероприятии.</w:t>
      </w:r>
      <w:r>
        <w:br/>
      </w:r>
      <w:r>
        <w:t xml:space="preserve">Мы предложили нашим юным гостям сделать конверты собственными руками и написать письмо старинным способом – с помощью пера и чернил. Думаем, что это занятие такое же увлекательное, как и пересылка сообщений между пользователями компьютерной сети!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http://cbsuzao.mos.ru/presscenter/activities-library/detail/8218580.html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18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18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2024-04-15T22:50:44Z</dcterms:created>
  <dcterms:modified xsi:type="dcterms:W3CDTF">2024-04-15T22:50:44Z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