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зад-в-прошлое.-динозавры"/>
    <w:p>
      <w:pPr>
        <w:pStyle w:val="Heading3"/>
      </w:pPr>
      <w:r>
        <w:t xml:space="preserve">"Назад в прошлое. Динозавры"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  <w:r>
        <w:t xml:space="preserve">19 июля в библиотеке 171 "ЦБС ЮЗАО" ребята из детского оздоровительного лагеря «Московская смена» совершили эко-путешествие, которое возглавил сотрудник ПИП "Битцевский лес" Ражайский К. Ребята познакомились с одним из самых ярких и красочных периодов в истории Земли. Героями мероприятия стали птеродактили, диплодоки, тираннозавры, ихтиозавры и другие динозавры. Дети узнали об особенностях каждого вида, с удивлением и восхищением слушали рассказ о жизни динозавров, задавали много вопросов, с интересом смотрели видеофильм «След динозавра». В конце мероприятия все дружно раскрашивали рисунки динозавров.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http://cbsuzao.mos.ru/presscenter/activities-library/detail/8241253.html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41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41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2025-04-27T10:24:12Z</dcterms:created>
  <dcterms:modified xsi:type="dcterms:W3CDTF">2025-04-27T10:24:12Z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