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енняя-круговерть"/>
    <w:p>
      <w:pPr>
        <w:pStyle w:val="Heading3"/>
      </w:pPr>
      <w:r>
        <w:t xml:space="preserve">"Осенняя круговерть"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18 октября в библиотеку № 171 на экологический час «Осенняя круговерть» пришли первоклассники школы № 1103.</w:t>
      </w:r>
      <w:r>
        <w:br/>
      </w:r>
      <w:r>
        <w:br/>
      </w:r>
      <w:r>
        <w:t xml:space="preserve">         Сотрудники ПИП Битцевский лес предложили ребятам отправиться в гости к Осени, восхититься ее красотой и узнать, чем примечательны осенние месяцы. А еще юные читатели узнали, почему происходит смена времен года, как звери и птицы готовятся к зиме, почему с деревьев опадают листья и многое другое. Ребята вспомнили пословицы и поговорки об осени, отгадывали загадки. На увлекательном мастер-классе все с увлечением делали аппликации из цветной бумаги «Осенний листопад» и у каждого получилась своя неповторимая работа.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http://cbsuzao.mos.ru/presscenter/activities-library/detail/8444767.html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44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44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2024-07-30T22:56:03Z</dcterms:created>
  <dcterms:modified xsi:type="dcterms:W3CDTF">2024-07-30T22:56:03Z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