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единства"/>
    <w:p>
      <w:pPr>
        <w:pStyle w:val="Heading3"/>
      </w:pPr>
      <w:r>
        <w:t xml:space="preserve">"День единства"</w:t>
      </w:r>
    </w:p>
    <w:p>
      <w:pPr>
        <w:pStyle w:val="FirstParagraph"/>
      </w:pPr>
      <w:r>
        <w:t xml:space="preserve">11.11.2019</w:t>
      </w:r>
    </w:p>
    <w:p>
      <w:pPr>
        <w:pStyle w:val="BodyText"/>
      </w:pPr>
      <w:r>
        <w:t xml:space="preserve">В Библиотеке №189 «Патриот» 5 и 6 ноября состоялась историко-познавательная программа «День единства», посвященная Дню согласия и единства - 4 ноября. Ученики 6-х классов узнали историю этого праздника, имена героев, познакомились с книжной выставкой, посвященной событиям 1612 года и героям Отечества.</w:t>
      </w:r>
      <w:r>
        <w:br/>
      </w:r>
      <w:r>
        <w:br/>
      </w:r>
      <w:r>
        <w:t xml:space="preserve">А затем, разделившись на команды, сразились в историческом турнире «С гордостью о России». Турнир содержал вопросы и задания на знания истории, культуры и символов России.</w:t>
      </w:r>
      <w:r>
        <w:br/>
      </w:r>
      <w:r>
        <w:br/>
      </w:r>
      <w:r>
        <w:t xml:space="preserve">Завершив турнир ребята посетили наш музей, где познакомились с выставкой «Сквозь времена», посвященной Отечественным войнам в истории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http://cbsuzao.mos.ru/presscenter/activities-library/detail/8478372.html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78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78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2023-07-20T17:41:52Z</dcterms:created>
  <dcterms:modified xsi:type="dcterms:W3CDTF">2023-07-20T17:41:52Z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