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fb776af63ec2ae897d19cfdd3b8b572f22fd1"/>
    <w:p>
      <w:pPr>
        <w:pStyle w:val="Heading3"/>
      </w:pPr>
      <w:r>
        <w:t xml:space="preserve">"Программа летнего чтения 2021 – время отдыхать и время читать"</w:t>
      </w:r>
    </w:p>
    <w:p>
      <w:pPr>
        <w:pStyle w:val="FirstParagraph"/>
      </w:pPr>
      <w:r>
        <w:t xml:space="preserve">01.06.2021</w:t>
      </w:r>
    </w:p>
    <w:p>
      <w:pPr>
        <w:pStyle w:val="BodyText"/>
      </w:pPr>
      <w:r>
        <w:t xml:space="preserve">Программа летнего чтения "В городе и за городом" библиотек Юго-Западного округа Москвы в самом разгаре, присоединяйтесь!</w:t>
      </w:r>
    </w:p>
    <w:p>
      <w:pPr>
        <w:pStyle w:val="BodyText"/>
      </w:pPr>
      <w:r>
        <w:t xml:space="preserve">К середине лета у нас уже:</w:t>
      </w:r>
    </w:p>
    <w:p>
      <w:pPr>
        <w:pStyle w:val="BodyText"/>
      </w:pPr>
      <w:r>
        <w:t xml:space="preserve">- 1479 планируемых к прочтению книг</w:t>
      </w:r>
    </w:p>
    <w:p>
      <w:pPr>
        <w:pStyle w:val="BodyText"/>
      </w:pPr>
      <w:r>
        <w:t xml:space="preserve">- 184 участника</w:t>
      </w:r>
    </w:p>
    <w:p>
      <w:pPr>
        <w:pStyle w:val="BodyText"/>
      </w:pPr>
      <w:r>
        <w:t xml:space="preserve">- 88 семейных команд</w:t>
      </w:r>
    </w:p>
    <w:p>
      <w:pPr>
        <w:pStyle w:val="BodyText"/>
      </w:pPr>
      <w:r>
        <w:t xml:space="preserve">- 60+ интерактивов и мастер-классов</w:t>
      </w:r>
    </w:p>
    <w:p>
      <w:pPr>
        <w:pStyle w:val="BodyText"/>
      </w:pPr>
      <w:r>
        <w:t xml:space="preserve">Июнь в Москве начинается традиционной программой летнего чтения для детей и подростков.</w:t>
      </w:r>
    </w:p>
    <w:p>
      <w:pPr>
        <w:pStyle w:val="BodyText"/>
      </w:pPr>
      <w:r>
        <w:t xml:space="preserve">Библиотеки Юго-Запада Москвы предлагают всем желающим прочесть несколько книг и написать о них отзывы в специальных читательских дневниках.</w:t>
      </w:r>
    </w:p>
    <w:p>
      <w:pPr>
        <w:pStyle w:val="BodyText"/>
      </w:pPr>
      <w:r>
        <w:t xml:space="preserve">В 2021 году тема программы «В городе и за городом». Принять в ней участие маленьким читателям предлагается как онлайн, так и офлайн.</w:t>
      </w:r>
    </w:p>
    <w:p>
      <w:pPr>
        <w:pStyle w:val="BodyText"/>
      </w:pPr>
      <w:r>
        <w:t xml:space="preserve">Для того чтобы присоединиться к программе, читателю (самостоятельно или вместе с родителями) необходимо зайти на сайт организатора программы Центральной городской детской библиотеки им. А.П. Гайдара</w:t>
      </w:r>
      <w:r>
        <w:t xml:space="preserve"> </w:t>
      </w:r>
      <w:hyperlink r:id="rId20">
        <w:r>
          <w:rPr>
            <w:rStyle w:val="Hyperlink"/>
          </w:rPr>
          <w:t xml:space="preserve">http://www.gaidarovka.ru/summer</w:t>
        </w:r>
      </w:hyperlink>
      <w:r>
        <w:t xml:space="preserve"> </w:t>
      </w:r>
      <w:r>
        <w:t xml:space="preserve">и выполнить несколько простых шагов.</w:t>
      </w:r>
    </w:p>
    <w:p>
      <w:pPr>
        <w:pStyle w:val="BodyText"/>
      </w:pPr>
      <w:r>
        <w:t xml:space="preserve">Сначала нужно заполнить заявку на участие, указав в ней количество книг, которые ребенок планирует прочитать за лето. Их должно быть не менее трех. Затем из предложенного списка нужно выбрать библиотеку в округе. Это можно сделать как из дома, так и при регистрации в библиотеке - библиотекарь самостоятельно заполнит данные участника в форме на сайте.</w:t>
      </w:r>
    </w:p>
    <w:p>
      <w:pPr>
        <w:pStyle w:val="BodyText"/>
      </w:pPr>
      <w:r>
        <w:t xml:space="preserve">Там же участники найдут шаблоны дневников, которыми можно воспользоваться при записи отзывов на прочитанные книги. При желании участники могут вести дневники и в свободной форме.</w:t>
      </w:r>
    </w:p>
    <w:p>
      <w:pPr>
        <w:pStyle w:val="BodyText"/>
      </w:pPr>
      <w:r>
        <w:t xml:space="preserve">Совершенно свободны они и в выборе книг для чтения. Можно читать как то, что давно хотелось, так и то, что входит в рекомендательные списки литературы. Традиционно они поделены по возрастам детей на четыре группы — для дошкольников, младших школьников, читателей среднего школьного возраста и старшеклассников.</w:t>
      </w:r>
    </w:p>
    <w:p>
      <w:pPr>
        <w:pStyle w:val="BodyText"/>
      </w:pPr>
      <w:r>
        <w:t xml:space="preserve">Самым маленьким предлагается прочесть, например, «Первое путешествие маленького чемоданчика» Марины Аромштам, получившее литературную премию К. Чуковского в 2020 году «Как лучшее произведение в прозе для детей в возрасте до семи лет».</w:t>
      </w:r>
    </w:p>
    <w:p>
      <w:pPr>
        <w:pStyle w:val="BodyText"/>
      </w:pPr>
      <w:r>
        <w:t xml:space="preserve">А ребятам постарше, которые уже начали учиться в школе, может быть интересна книга Евгении Басовой «Наша земля дышит», которая также получила за нее в 2020 году премию К. Чуковского как «Лучшее произведение для детей, по мнению читателей», или книгу «Мой друг Перси, Буффало Билл и я» известного шведского писателя Ульфа Старка, отмеченного за заслуги особым дипломом Международного жюри престижной Премии Х. К. Андерсена.</w:t>
      </w:r>
    </w:p>
    <w:p>
      <w:pPr>
        <w:pStyle w:val="BodyText"/>
      </w:pPr>
      <w:r>
        <w:t xml:space="preserve">В списки литературы для среднего школьного возраста вошли такие произведения как «Лето в деревне» Зины Суровой, «Болотница» Татьяны Мастрюковой и многие другие об отдыхе вдали от цивилизации, об отдыхе в деревне как испытании и взрослении городского героя.</w:t>
      </w:r>
    </w:p>
    <w:p>
      <w:pPr>
        <w:pStyle w:val="BodyText"/>
      </w:pPr>
      <w:r>
        <w:t xml:space="preserve">Ребятам старше 16 лет для чтения предлагаются книги: «Осеннее солнце» Эдуарда Веркина, занявшее первое место на Всероссийском конкурсе "Книгуру" в 2019 году, «Камень, ножницы, бумага» Инес Гарланд, «Метро» Дмитрия Глуховского, выдержавшее множество переизданий «Детство Лёвы» Бориса Минаева и многие другие произведения.</w:t>
      </w:r>
    </w:p>
    <w:p>
      <w:pPr>
        <w:pStyle w:val="BodyText"/>
      </w:pPr>
      <w:r>
        <w:t xml:space="preserve">Взрослые и дети могут объединяться в семейные команды, специально для них впервые опубликованы семейные тематические списки литературы про знакомые/незнакомые места, прогулки по городу, экологию и многое другое.</w:t>
      </w:r>
    </w:p>
    <w:p>
      <w:pPr>
        <w:pStyle w:val="BodyText"/>
      </w:pPr>
      <w:r>
        <w:t xml:space="preserve">Книги из списков литературы, размещенные на онлайн-ресурсах ЛитРес и Bookmate будут выделены специальными метками и доступны к прочтению бесплатно.</w:t>
      </w:r>
    </w:p>
    <w:p>
      <w:pPr>
        <w:pStyle w:val="BodyText"/>
      </w:pPr>
      <w:r>
        <w:t xml:space="preserve">На сайте программы в разделе «Мероприятия» можно посмотреть видеозаписи мастер-классов по созданию креативных дневников от иллюстратора, дизайнера и художника, фильм о заповедных уголках России, принять участие в онлайн-лекциях по урбанистике, книжных играх или выбрать экскурсию по одному из московских маршрутов, связанных с детской литературой. В рамках программы летнего чтения состоятся два конкурса, следите за новостями.</w:t>
      </w:r>
    </w:p>
    <w:p>
      <w:pPr>
        <w:pStyle w:val="BodyText"/>
      </w:pPr>
      <w:r>
        <w:t xml:space="preserve">Программа продлится до 31 августа, заполненные дневники ждут либо в библиотеках, либо онлайн до 11 сентября. Подведение итогов и награждение всех участников книгами, сертификатами и скидками в книжных магазинах от партнеров программы, пройдет до 20 сентября.</w:t>
      </w:r>
    </w:p>
    <w:p>
      <w:pPr>
        <w:pStyle w:val="BodyText"/>
      </w:pPr>
      <w:r>
        <w:t xml:space="preserve">В число партнеров программы традиционно входят Министерство природных ресурсов и экологии Российской Федерации, Росзаповедцентр, ToyRoy и детские издательства.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летнего чтения «В городе и за городом» принимают участие следующие библиотеки Юго-Запада Москвы:</w:t>
      </w:r>
    </w:p>
    <w:p>
      <w:pPr>
        <w:pStyle w:val="BodyText"/>
      </w:pPr>
      <w:r>
        <w:rPr>
          <w:bCs/>
          <w:b/>
        </w:rPr>
        <w:t xml:space="preserve">Библиотека № 168</w:t>
      </w:r>
      <w:r>
        <w:t xml:space="preserve">, ул. Херсонская, д. 1</w:t>
      </w:r>
    </w:p>
    <w:p>
      <w:pPr>
        <w:pStyle w:val="BodyText"/>
      </w:pPr>
      <w:r>
        <w:t xml:space="preserve">8 (499) 122-10-88</w:t>
      </w:r>
    </w:p>
    <w:p>
      <w:pPr>
        <w:pStyle w:val="BodyText"/>
      </w:pPr>
      <w:r>
        <w:rPr>
          <w:bCs/>
          <w:b/>
        </w:rPr>
        <w:t xml:space="preserve">Библиотека № 169 "Проспект"</w:t>
      </w:r>
      <w:r>
        <w:t xml:space="preserve">, Ленинский пр-т, д. 127</w:t>
      </w:r>
    </w:p>
    <w:p>
      <w:pPr>
        <w:pStyle w:val="BodyText"/>
      </w:pPr>
      <w:r>
        <w:t xml:space="preserve">8 (495) 438-95-10</w:t>
      </w:r>
    </w:p>
    <w:p>
      <w:pPr>
        <w:pStyle w:val="BodyText"/>
      </w:pPr>
      <w:r>
        <w:rPr>
          <w:bCs/>
          <w:b/>
        </w:rPr>
        <w:t xml:space="preserve">Библиотека № 172,</w:t>
      </w:r>
      <w:r>
        <w:t xml:space="preserve"> </w:t>
      </w:r>
      <w:r>
        <w:t xml:space="preserve">ул. Новаторов, д.14, корп.1</w:t>
      </w:r>
    </w:p>
    <w:p>
      <w:pPr>
        <w:pStyle w:val="BodyText"/>
      </w:pPr>
      <w:r>
        <w:t xml:space="preserve">8 (499) 431-17-10</w:t>
      </w:r>
    </w:p>
    <w:p>
      <w:pPr>
        <w:pStyle w:val="BodyText"/>
      </w:pPr>
      <w:r>
        <w:rPr>
          <w:bCs/>
          <w:b/>
        </w:rPr>
        <w:t xml:space="preserve">Библиотека № 173,</w:t>
      </w:r>
      <w:r>
        <w:t xml:space="preserve"> </w:t>
      </w:r>
      <w:r>
        <w:t xml:space="preserve">ул. Теплый Стан, д. 4</w:t>
      </w:r>
    </w:p>
    <w:p>
      <w:pPr>
        <w:pStyle w:val="BodyText"/>
      </w:pPr>
      <w:r>
        <w:t xml:space="preserve">8 (495) 339-60-11</w:t>
      </w:r>
    </w:p>
    <w:p>
      <w:pPr>
        <w:pStyle w:val="BodyText"/>
      </w:pPr>
      <w:r>
        <w:rPr>
          <w:bCs/>
          <w:b/>
        </w:rPr>
        <w:t xml:space="preserve">Детская библиотека № 178 - Культурный центр А.Л. Барто</w:t>
      </w:r>
      <w:r>
        <w:t xml:space="preserve">, ул. Дмитрия Ульянова, д. 24</w:t>
      </w:r>
    </w:p>
    <w:p>
      <w:pPr>
        <w:pStyle w:val="BodyText"/>
      </w:pPr>
      <w:r>
        <w:t xml:space="preserve">8 (499) 124-31-02</w:t>
      </w:r>
    </w:p>
    <w:p>
      <w:pPr>
        <w:pStyle w:val="BodyText"/>
      </w:pPr>
      <w:r>
        <w:rPr>
          <w:bCs/>
          <w:b/>
        </w:rPr>
        <w:t xml:space="preserve">Библиотека № 180 им. Н. Ф. Федорова</w:t>
      </w:r>
      <w:r>
        <w:t xml:space="preserve">, ул. Профсоюзная, д. 92</w:t>
      </w:r>
    </w:p>
    <w:p>
      <w:pPr>
        <w:pStyle w:val="BodyText"/>
      </w:pPr>
      <w:r>
        <w:t xml:space="preserve">8 (495) 335-57-22</w:t>
      </w:r>
    </w:p>
    <w:p>
      <w:pPr>
        <w:pStyle w:val="BodyText"/>
      </w:pPr>
      <w:r>
        <w:rPr>
          <w:bCs/>
          <w:b/>
        </w:rPr>
        <w:t xml:space="preserve">Библиотека № 187</w:t>
      </w:r>
      <w:r>
        <w:t xml:space="preserve">, ул. Островитянова, д.19/22</w:t>
      </w:r>
    </w:p>
    <w:p>
      <w:pPr>
        <w:pStyle w:val="BodyText"/>
      </w:pPr>
      <w:r>
        <w:t xml:space="preserve">8 (495) 335-89-86</w:t>
      </w:r>
    </w:p>
    <w:p>
      <w:pPr>
        <w:pStyle w:val="BodyText"/>
      </w:pPr>
      <w:r>
        <w:rPr>
          <w:bCs/>
          <w:b/>
        </w:rPr>
        <w:t xml:space="preserve">Библиотека № 196</w:t>
      </w:r>
      <w:r>
        <w:t xml:space="preserve">, Симферопольский б-р, д. 24, корп. 1</w:t>
      </w:r>
    </w:p>
    <w:p>
      <w:pPr>
        <w:pStyle w:val="BodyText"/>
      </w:pPr>
      <w:r>
        <w:t xml:space="preserve">8 (495) 318-23-85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http://cbsuzao.mos.ru/presscenter/news/detail/9997039.html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997039.html" TargetMode="External" /><Relationship Type="http://schemas.openxmlformats.org/officeDocument/2006/relationships/hyperlink" Id="rId20" Target="http://www.gaidarovka.ru/summ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997039.html" TargetMode="External" /><Relationship Type="http://schemas.openxmlformats.org/officeDocument/2006/relationships/hyperlink" Id="rId20" Target="http://www.gaidarovka.ru/summ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2025-06-16T00:28:38Z</dcterms:created>
  <dcterms:modified xsi:type="dcterms:W3CDTF">2025-06-16T00:28:38Z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